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38D0987C" w14:textId="237C2F99" w:rsidR="007D3752" w:rsidRDefault="0049671C" w:rsidP="00584924">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584924">
        <w:rPr>
          <w:rFonts w:ascii="FrankRuehl" w:hAnsi="FrankRuehl" w:hint="cs"/>
          <w:b/>
          <w:bCs/>
          <w:sz w:val="72"/>
          <w:szCs w:val="72"/>
          <w:rtl/>
        </w:rPr>
        <w:t>משרדי</w:t>
      </w:r>
    </w:p>
    <w:p w14:paraId="6E3AD327" w14:textId="4C90339C" w:rsidR="00584924" w:rsidRPr="00554C84" w:rsidRDefault="00584924" w:rsidP="00584924">
      <w:pPr>
        <w:widowControl/>
        <w:spacing w:line="360" w:lineRule="auto"/>
        <w:ind w:right="-360"/>
        <w:jc w:val="center"/>
        <w:rPr>
          <w:rFonts w:ascii="FrankRuehl" w:hAnsi="FrankRuehl"/>
          <w:b/>
          <w:bCs/>
          <w:sz w:val="72"/>
          <w:szCs w:val="72"/>
          <w:highlight w:val="yellow"/>
          <w:rtl/>
        </w:rPr>
      </w:pPr>
      <w:r>
        <w:rPr>
          <w:rFonts w:ascii="FrankRuehl" w:hAnsi="FrankRuehl" w:hint="cs"/>
          <w:b/>
          <w:bCs/>
          <w:sz w:val="72"/>
          <w:szCs w:val="72"/>
          <w:rtl/>
        </w:rPr>
        <w:t>לשכת שירות התעסוקה</w:t>
      </w:r>
    </w:p>
    <w:p w14:paraId="7722B1D8" w14:textId="07262116" w:rsidR="00A66469" w:rsidRPr="00A61989" w:rsidRDefault="00584924" w:rsidP="007D3752">
      <w:pPr>
        <w:widowControl/>
        <w:spacing w:line="360" w:lineRule="auto"/>
        <w:ind w:right="-360"/>
        <w:jc w:val="center"/>
        <w:rPr>
          <w:rFonts w:ascii="FrankRuehl" w:hAnsi="FrankRuehl"/>
          <w:b/>
          <w:bCs/>
          <w:sz w:val="72"/>
          <w:szCs w:val="72"/>
          <w:rtl/>
        </w:rPr>
      </w:pPr>
      <w:r>
        <w:rPr>
          <w:rFonts w:ascii="FrankRuehl" w:hAnsi="FrankRuehl" w:hint="cs"/>
          <w:b/>
          <w:bCs/>
          <w:sz w:val="72"/>
          <w:szCs w:val="72"/>
          <w:rtl/>
        </w:rPr>
        <w:t>בעיר מצפה רמון</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7C29B92F" w:rsidR="0049671C" w:rsidRPr="00A61989" w:rsidRDefault="0049671C" w:rsidP="00873852">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873852">
        <w:rPr>
          <w:rFonts w:ascii="FrankRuehl" w:hAnsi="FrankRuehl" w:hint="cs"/>
          <w:b/>
          <w:bCs/>
          <w:sz w:val="72"/>
          <w:szCs w:val="72"/>
          <w:rtl/>
        </w:rPr>
        <w:t>15/2021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2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873852">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873852">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42E5B5A0" w:rsidR="004A54DF" w:rsidRPr="00D74FEC" w:rsidRDefault="00873852" w:rsidP="00D52F23">
            <w:pPr>
              <w:widowControl/>
              <w:spacing w:line="360" w:lineRule="auto"/>
              <w:jc w:val="center"/>
              <w:rPr>
                <w:rFonts w:ascii="FrankRuehl" w:hAnsi="FrankRuehl"/>
                <w:sz w:val="28"/>
                <w:szCs w:val="28"/>
                <w:rtl/>
              </w:rPr>
            </w:pPr>
            <w:r>
              <w:rPr>
                <w:rFonts w:ascii="FrankRuehl" w:hAnsi="FrankRuehl" w:hint="cs"/>
                <w:sz w:val="28"/>
                <w:szCs w:val="28"/>
                <w:rtl/>
              </w:rPr>
              <w:t>19/7/2021</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E56E49"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59058530" w14:textId="77777777" w:rsidTr="00873852">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3CB8703A" w:rsidR="004A54DF" w:rsidRDefault="00E56E49" w:rsidP="00D52F23">
            <w:pPr>
              <w:widowControl/>
              <w:spacing w:line="360" w:lineRule="auto"/>
              <w:jc w:val="center"/>
              <w:rPr>
                <w:rFonts w:ascii="FrankRuehl" w:hAnsi="FrankRuehl"/>
                <w:sz w:val="28"/>
                <w:szCs w:val="28"/>
                <w:rtl/>
              </w:rPr>
            </w:pPr>
            <w:r>
              <w:rPr>
                <w:rFonts w:ascii="FrankRuehl" w:hAnsi="FrankRuehl" w:hint="cs"/>
                <w:sz w:val="28"/>
                <w:szCs w:val="28"/>
                <w:rtl/>
              </w:rPr>
              <w:t>11/8/2021</w:t>
            </w:r>
            <w:bookmarkStart w:id="0" w:name="_GoBack"/>
            <w:bookmarkEnd w:id="0"/>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0B84EB65"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r w:rsidR="00D50C95">
              <w:rPr>
                <w:rFonts w:ascii="FrankRuehl" w:hAnsi="FrankRuehl" w:hint="cs"/>
                <w:sz w:val="28"/>
                <w:szCs w:val="28"/>
                <w:rtl/>
              </w:rPr>
              <w:t xml:space="preserve">. לחילופים, בתיבת מכרזים דיגיטלית בכתובת המצוינת בחוברת המכרז. </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9"/>
          <w:headerReference w:type="default" r:id="rId10"/>
          <w:footerReference w:type="even" r:id="rId11"/>
          <w:footerReference w:type="default" r:id="rId12"/>
          <w:headerReference w:type="first" r:id="rId13"/>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3F820AB8" w:rsidR="005B14D1" w:rsidRPr="00014626" w:rsidRDefault="00472B51" w:rsidP="00B518BB">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w:t>
      </w:r>
      <w:r w:rsidR="00B518BB">
        <w:rPr>
          <w:rFonts w:ascii="FrankRuehl" w:hAnsi="FrankRuehl" w:hint="cs"/>
          <w:sz w:val="28"/>
          <w:szCs w:val="28"/>
          <w:rtl/>
        </w:rPr>
        <w:t xml:space="preserve">מצפה רמון. </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6259B383" w:rsidR="00CD6E0E" w:rsidRPr="009143BE" w:rsidRDefault="00D678C1" w:rsidP="00873852">
      <w:pPr>
        <w:pStyle w:val="aa"/>
        <w:numPr>
          <w:ilvl w:val="1"/>
          <w:numId w:val="57"/>
        </w:numPr>
        <w:ind w:left="706" w:hanging="708"/>
        <w:rPr>
          <w:rFonts w:ascii="FrankRuehl" w:hAnsi="FrankRuehl"/>
          <w:sz w:val="28"/>
          <w:szCs w:val="28"/>
        </w:rPr>
      </w:pPr>
      <w:r w:rsidRPr="009143BE">
        <w:rPr>
          <w:rFonts w:ascii="FrankRuehl" w:hAnsi="FrankRuehl"/>
          <w:sz w:val="28"/>
          <w:szCs w:val="28"/>
          <w:rtl/>
        </w:rPr>
        <w:t xml:space="preserve">נדרש דיור בשטח </w:t>
      </w:r>
      <w:r w:rsidR="00CC00FB" w:rsidRPr="009143BE">
        <w:rPr>
          <w:rFonts w:ascii="FrankRuehl" w:hAnsi="FrankRuehl" w:hint="cs"/>
          <w:sz w:val="28"/>
          <w:szCs w:val="28"/>
          <w:rtl/>
        </w:rPr>
        <w:t xml:space="preserve">מינימלי </w:t>
      </w:r>
      <w:r w:rsidR="00CC00FB" w:rsidRPr="009143BE">
        <w:rPr>
          <w:rFonts w:ascii="FrankRuehl" w:hAnsi="FrankRuehl"/>
          <w:sz w:val="28"/>
          <w:szCs w:val="28"/>
          <w:rtl/>
        </w:rPr>
        <w:t xml:space="preserve">ברוטו של כ- </w:t>
      </w:r>
      <w:r w:rsidR="00873852">
        <w:rPr>
          <w:rFonts w:ascii="FrankRuehl" w:hAnsi="FrankRuehl" w:hint="cs"/>
          <w:sz w:val="28"/>
          <w:szCs w:val="28"/>
          <w:rtl/>
        </w:rPr>
        <w:t>9</w:t>
      </w:r>
      <w:r w:rsidR="003B05B9">
        <w:rPr>
          <w:rFonts w:ascii="FrankRuehl" w:hAnsi="FrankRuehl" w:hint="cs"/>
          <w:sz w:val="28"/>
          <w:szCs w:val="28"/>
          <w:rtl/>
        </w:rPr>
        <w:t>0</w:t>
      </w:r>
      <w:r w:rsidR="00CC00FB" w:rsidRPr="009143BE">
        <w:rPr>
          <w:rFonts w:ascii="FrankRuehl" w:hAnsi="FrankRuehl"/>
          <w:sz w:val="28"/>
          <w:szCs w:val="28"/>
          <w:rtl/>
        </w:rPr>
        <w:t xml:space="preserve"> מ"</w:t>
      </w:r>
      <w:r w:rsidR="007F3515" w:rsidRPr="009143BE">
        <w:rPr>
          <w:rFonts w:ascii="FrankRuehl" w:hAnsi="FrankRuehl" w:hint="cs"/>
          <w:sz w:val="28"/>
          <w:szCs w:val="28"/>
          <w:rtl/>
        </w:rPr>
        <w:t xml:space="preserve"> </w:t>
      </w:r>
      <w:r w:rsidR="004661BE">
        <w:rPr>
          <w:rFonts w:ascii="FrankRuehl" w:hAnsi="FrankRuehl" w:hint="cs"/>
          <w:sz w:val="28"/>
          <w:szCs w:val="28"/>
          <w:rtl/>
        </w:rPr>
        <w:t>ר.</w:t>
      </w:r>
    </w:p>
    <w:p w14:paraId="18A32D99" w14:textId="10A077B0" w:rsidR="00520F6A" w:rsidRPr="00D74FEC" w:rsidRDefault="00CD6E0E" w:rsidP="00B518BB">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יחידות הממשלה השונות בעיר </w:t>
      </w:r>
      <w:r w:rsidR="00B518BB">
        <w:rPr>
          <w:rFonts w:ascii="FrankRuehl" w:hAnsi="FrankRuehl" w:hint="cs"/>
          <w:sz w:val="28"/>
          <w:szCs w:val="28"/>
          <w:rtl/>
        </w:rPr>
        <w:t xml:space="preserve">מצפה רמון. </w:t>
      </w:r>
    </w:p>
    <w:p w14:paraId="4718F410" w14:textId="7595036A" w:rsidR="0049671C" w:rsidRDefault="0049671C" w:rsidP="00DC69FF">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w:t>
      </w:r>
      <w:r w:rsidR="00DC69FF" w:rsidRPr="00A61989">
        <w:rPr>
          <w:rFonts w:ascii="FrankRuehl" w:hAnsi="FrankRuehl"/>
          <w:sz w:val="28"/>
          <w:szCs w:val="28"/>
          <w:rtl/>
        </w:rPr>
        <w:t xml:space="preserve">וכן כאמור בסעיף </w:t>
      </w:r>
      <w:r w:rsidR="00DC69FF" w:rsidRPr="009143BE">
        <w:rPr>
          <w:rFonts w:ascii="FrankRuehl" w:hAnsi="FrankRuehl"/>
          <w:sz w:val="28"/>
          <w:szCs w:val="28"/>
          <w:rtl/>
        </w:rPr>
        <w:t>6</w:t>
      </w:r>
      <w:r w:rsidR="00DC69FF" w:rsidRPr="00A61989">
        <w:rPr>
          <w:rFonts w:ascii="FrankRuehl" w:hAnsi="FrankRuehl"/>
          <w:sz w:val="28"/>
          <w:szCs w:val="28"/>
          <w:rtl/>
        </w:rPr>
        <w:t xml:space="preserve"> לנוסח חוזה השכירות</w:t>
      </w:r>
      <w:r w:rsidR="00DC69FF">
        <w:rPr>
          <w:rFonts w:ascii="FrankRuehl" w:hAnsi="FrankRuehl" w:hint="cs"/>
          <w:sz w:val="28"/>
          <w:szCs w:val="28"/>
          <w:rtl/>
        </w:rPr>
        <w:t xml:space="preserve">. כמו </w:t>
      </w:r>
      <w:r w:rsidR="00FD4C24">
        <w:rPr>
          <w:rFonts w:ascii="FrankRuehl" w:hAnsi="FrankRuehl" w:hint="cs"/>
          <w:sz w:val="28"/>
          <w:szCs w:val="28"/>
          <w:rtl/>
        </w:rPr>
        <w:t>כן</w:t>
      </w:r>
      <w:r w:rsidR="00036B49">
        <w:rPr>
          <w:rFonts w:ascii="FrankRuehl" w:hAnsi="FrankRuehl" w:hint="cs"/>
          <w:sz w:val="28"/>
          <w:szCs w:val="28"/>
          <w:rtl/>
        </w:rPr>
        <w:t xml:space="preserve"> </w:t>
      </w:r>
      <w:r w:rsidR="00DC69FF">
        <w:rPr>
          <w:rFonts w:ascii="FrankRuehl" w:hAnsi="FrankRuehl" w:hint="cs"/>
          <w:sz w:val="28"/>
          <w:szCs w:val="28"/>
          <w:rtl/>
        </w:rPr>
        <w:t>ו</w:t>
      </w:r>
      <w:r w:rsidR="00ED3D16" w:rsidRPr="00D74FEC">
        <w:rPr>
          <w:rFonts w:ascii="FrankRuehl" w:hAnsi="FrankRuehl"/>
          <w:sz w:val="28"/>
          <w:szCs w:val="28"/>
          <w:rtl/>
        </w:rPr>
        <w:t>היות ולא ידוע הבניין ו</w:t>
      </w:r>
      <w:r w:rsidR="00B518BB">
        <w:rPr>
          <w:rFonts w:ascii="FrankRuehl" w:hAnsi="FrankRuehl" w:hint="cs"/>
          <w:sz w:val="28"/>
          <w:szCs w:val="28"/>
          <w:rtl/>
        </w:rPr>
        <w:t>ה</w:t>
      </w:r>
      <w:r w:rsidR="00ED3D16" w:rsidRPr="00D74FEC">
        <w:rPr>
          <w:rFonts w:ascii="FrankRuehl" w:hAnsi="FrankRuehl"/>
          <w:sz w:val="28"/>
          <w:szCs w:val="28"/>
          <w:rtl/>
        </w:rPr>
        <w:t>שטח המוצע במועד הפרסום, יועבר למציעים המתאימים ביותר שיעברו לשלב המו"מ נספח ביטחון מפורט ייעודי מעבר לאמור באפיון ההנדסי המצורף</w:t>
      </w:r>
      <w:r w:rsidRPr="00A61989">
        <w:rPr>
          <w:rFonts w:ascii="FrankRuehl" w:hAnsi="FrankRuehl"/>
          <w:sz w:val="28"/>
          <w:szCs w:val="28"/>
          <w:rtl/>
        </w:rPr>
        <w:t>.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6C5D3B9C" w:rsidR="007F755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4FC4C695" w14:textId="77777777" w:rsidR="0033597F" w:rsidRPr="00A61989" w:rsidRDefault="0033597F" w:rsidP="0033597F">
      <w:pPr>
        <w:pStyle w:val="aa"/>
        <w:ind w:left="707"/>
        <w:rPr>
          <w:rFonts w:ascii="FrankRuehl" w:hAnsi="FrankRuehl"/>
          <w:sz w:val="28"/>
          <w:szCs w:val="28"/>
        </w:rPr>
      </w:pP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E56E49" w:rsidP="0082186B">
      <w:pPr>
        <w:spacing w:line="360" w:lineRule="auto"/>
        <w:ind w:left="720"/>
        <w:rPr>
          <w:rFonts w:ascii="FrankRuehl" w:hAnsi="FrankRuehl"/>
          <w:i/>
          <w:szCs w:val="26"/>
          <w:rtl/>
          <w:lang w:eastAsia="he-IL"/>
        </w:rPr>
      </w:pPr>
      <w:hyperlink r:id="rId14"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6EE5F3A4"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1A2439" w:rsidRPr="00A61989">
        <w:rPr>
          <w:rFonts w:ascii="FrankRuehl" w:hAnsi="FrankRuehl"/>
          <w:sz w:val="28"/>
          <w:szCs w:val="28"/>
        </w:rPr>
        <w:t xml:space="preserve"> </w:t>
      </w:r>
      <w:r w:rsidR="00DC69FF">
        <w:rPr>
          <w:rFonts w:ascii="FrankRuehl" w:hAnsi="FrankRuehl" w:hint="cs"/>
          <w:sz w:val="28"/>
          <w:szCs w:val="28"/>
          <w:rtl/>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5"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16984BEC" w:rsidR="00F15B70" w:rsidRPr="00A61989" w:rsidRDefault="0049671C" w:rsidP="00554C84">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554C8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61339CD5"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 xml:space="preserve">א' עד ה' בין השעות 9:00 עד 15:00 וזאת </w:t>
      </w:r>
      <w:r w:rsidR="0033597F">
        <w:rPr>
          <w:rFonts w:ascii="FrankRuehl" w:hAnsi="FrankRuehl" w:hint="cs"/>
          <w:sz w:val="28"/>
          <w:szCs w:val="28"/>
          <w:rtl/>
        </w:rPr>
        <w:t>עד ו</w:t>
      </w:r>
      <w:r w:rsidR="0080384C" w:rsidRPr="00A61989">
        <w:rPr>
          <w:rFonts w:ascii="FrankRuehl" w:hAnsi="FrankRuehl"/>
          <w:sz w:val="28"/>
          <w:szCs w:val="28"/>
          <w:rtl/>
        </w:rPr>
        <w:t>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68B50F6" w14:textId="52CF09A6" w:rsidR="0082186B" w:rsidRPr="00F709E4" w:rsidRDefault="0082186B" w:rsidP="00DC69FF">
      <w:pPr>
        <w:pStyle w:val="aa"/>
        <w:numPr>
          <w:ilvl w:val="1"/>
          <w:numId w:val="60"/>
        </w:numPr>
        <w:ind w:left="707" w:hanging="708"/>
        <w:rPr>
          <w:rFonts w:ascii="FrankRuehl" w:hAnsi="FrankRuehl"/>
          <w:sz w:val="28"/>
          <w:szCs w:val="28"/>
        </w:rPr>
      </w:pPr>
      <w:r w:rsidRPr="00DC69FF">
        <w:rPr>
          <w:rFonts w:ascii="FrankRuehl" w:hAnsi="FrankRuehl" w:hint="cs"/>
          <w:sz w:val="28"/>
          <w:szCs w:val="28"/>
          <w:u w:val="single"/>
          <w:rtl/>
        </w:rPr>
        <w:t>לחלופין</w:t>
      </w:r>
      <w:r w:rsidRPr="00F709E4">
        <w:rPr>
          <w:rFonts w:ascii="FrankRuehl" w:hAnsi="FrankRuehl" w:hint="cs"/>
          <w:sz w:val="28"/>
          <w:szCs w:val="28"/>
          <w:rtl/>
        </w:rPr>
        <w:t xml:space="preserve"> ניתן להגיש את ההצעה </w:t>
      </w:r>
      <w:r w:rsidRPr="00F709E4">
        <w:rPr>
          <w:rFonts w:ascii="FrankRuehl" w:hAnsi="FrankRuehl"/>
          <w:sz w:val="28"/>
          <w:szCs w:val="28"/>
          <w:rtl/>
        </w:rPr>
        <w:t>ביחד עם כל המסמכים והפרטים הנדרשים במכרז</w:t>
      </w:r>
      <w:r w:rsidRPr="00F709E4">
        <w:rPr>
          <w:rFonts w:ascii="FrankRuehl" w:hAnsi="FrankRuehl" w:hint="cs"/>
          <w:sz w:val="28"/>
          <w:szCs w:val="28"/>
          <w:rtl/>
        </w:rPr>
        <w:t xml:space="preserve"> באמצעות תיבת מכרזים דיגיטלית בכתובת</w:t>
      </w:r>
      <w:r w:rsidRPr="00F709E4">
        <w:rPr>
          <w:rFonts w:ascii="FrankRuehl" w:hAnsi="FrankRuehl"/>
          <w:sz w:val="28"/>
          <w:szCs w:val="28"/>
        </w:rPr>
        <w:t>:</w:t>
      </w:r>
    </w:p>
    <w:p w14:paraId="3DE1B7A8" w14:textId="2D8CA362" w:rsidR="0082186B" w:rsidRDefault="00E56E49" w:rsidP="0082186B">
      <w:pPr>
        <w:pStyle w:val="aa"/>
        <w:ind w:left="707"/>
        <w:rPr>
          <w:rFonts w:ascii="FrankRuehl" w:hAnsi="FrankRuehl"/>
          <w:sz w:val="28"/>
          <w:szCs w:val="28"/>
          <w:rtl/>
        </w:rPr>
      </w:pPr>
      <w:hyperlink r:id="rId16" w:history="1">
        <w:r w:rsidR="003E09BF" w:rsidRPr="007B51C9">
          <w:rPr>
            <w:rStyle w:val="Hyperlink"/>
          </w:rPr>
          <w:t>https://merkava.mrp.gov.il/tenders/gate/index.html?bid_object_id=4000535985</w:t>
        </w:r>
      </w:hyperlink>
    </w:p>
    <w:p w14:paraId="7E1B9784" w14:textId="77777777" w:rsidR="003E09BF" w:rsidRPr="003E09BF" w:rsidRDefault="003E09BF" w:rsidP="0082186B">
      <w:pPr>
        <w:pStyle w:val="aa"/>
        <w:ind w:left="707"/>
        <w:rPr>
          <w:rFonts w:ascii="FrankRuehl" w:hAnsi="FrankRuehl"/>
          <w:sz w:val="28"/>
          <w:szCs w:val="28"/>
          <w:rtl/>
        </w:rPr>
      </w:pPr>
    </w:p>
    <w:p w14:paraId="73C222F4" w14:textId="54A5AE84"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w:t>
      </w:r>
      <w:r w:rsidR="00DC69FF">
        <w:rPr>
          <w:rFonts w:ascii="FrankRuehl" w:hAnsi="FrankRuehl" w:hint="cs"/>
          <w:sz w:val="28"/>
          <w:szCs w:val="28"/>
          <w:rtl/>
        </w:rPr>
        <w:t xml:space="preserve">/או </w:t>
      </w:r>
      <w:r w:rsidRPr="00A61989">
        <w:rPr>
          <w:rFonts w:ascii="FrankRuehl" w:hAnsi="FrankRuehl"/>
          <w:sz w:val="28"/>
          <w:szCs w:val="28"/>
          <w:rtl/>
        </w:rPr>
        <w:t>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353F3433" w:rsidR="0049671C"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54C24A17" w14:textId="77777777" w:rsidR="0033597F" w:rsidRPr="00A61989" w:rsidRDefault="0033597F" w:rsidP="0033597F">
      <w:pPr>
        <w:pStyle w:val="aa"/>
        <w:ind w:left="707"/>
        <w:rPr>
          <w:rFonts w:ascii="FrankRuehl" w:hAnsi="FrankRuehl"/>
          <w:sz w:val="28"/>
          <w:szCs w:val="28"/>
        </w:rPr>
      </w:pP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137EDB7D" w:rsidR="00D90771" w:rsidRPr="001C5628" w:rsidRDefault="00077EAF" w:rsidP="00DC69FF">
      <w:pPr>
        <w:widowControl/>
        <w:numPr>
          <w:ilvl w:val="2"/>
          <w:numId w:val="61"/>
        </w:numPr>
        <w:spacing w:before="120" w:after="120" w:line="360" w:lineRule="auto"/>
        <w:ind w:left="1224"/>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בתחום המוניציפאלי של העיר </w:t>
      </w:r>
      <w:r w:rsidR="00DC69FF">
        <w:rPr>
          <w:rFonts w:ascii="FrankRuehl" w:eastAsia="Calibri" w:hAnsi="FrankRuehl" w:hint="cs"/>
          <w:i/>
          <w:sz w:val="28"/>
          <w:szCs w:val="28"/>
          <w:rtl/>
        </w:rPr>
        <w:t>מצפה רמון.</w:t>
      </w:r>
    </w:p>
    <w:p w14:paraId="5389266E" w14:textId="0017CFA2"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 xml:space="preserve">הטכני </w:t>
      </w:r>
      <w:r w:rsidR="00DC69FF">
        <w:rPr>
          <w:rFonts w:ascii="FrankRuehl" w:eastAsia="Calibri" w:hAnsi="FrankRuehl" w:hint="cs"/>
          <w:caps/>
          <w:sz w:val="28"/>
          <w:szCs w:val="28"/>
          <w:rtl/>
        </w:rPr>
        <w:t>ו/</w:t>
      </w:r>
      <w:r w:rsidR="000A6734" w:rsidRPr="00632D4F">
        <w:rPr>
          <w:rFonts w:ascii="FrankRuehl" w:eastAsia="Calibri" w:hAnsi="FrankRuehl"/>
          <w:caps/>
          <w:sz w:val="28"/>
          <w:szCs w:val="28"/>
          <w:rtl/>
        </w:rPr>
        <w:t>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034D064A" w:rsidR="00EB5D5E" w:rsidRPr="00ED3D16" w:rsidRDefault="00EB5D5E" w:rsidP="00DB35E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DC69FF">
        <w:rPr>
          <w:rFonts w:ascii="FrankRuehl" w:eastAsia="Calibri" w:hAnsi="FrankRuehl"/>
          <w:i/>
          <w:sz w:val="28"/>
          <w:szCs w:val="28"/>
          <w:rtl/>
        </w:rPr>
        <w:t xml:space="preserve"> </w:t>
      </w:r>
      <w:r w:rsidR="00DC69FF">
        <w:rPr>
          <w:rFonts w:ascii="FrankRuehl" w:eastAsia="Calibri" w:hAnsi="FrankRuehl" w:hint="cs"/>
          <w:i/>
          <w:sz w:val="28"/>
          <w:szCs w:val="28"/>
          <w:rtl/>
        </w:rPr>
        <w:t xml:space="preserve">כמו </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DC69FF">
        <w:rPr>
          <w:rFonts w:ascii="FrankRuehl" w:eastAsia="Calibri" w:hAnsi="FrankRuehl" w:hint="cs"/>
          <w:i/>
          <w:sz w:val="28"/>
          <w:szCs w:val="28"/>
          <w:rtl/>
        </w:rPr>
        <w:t>ו</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933712">
      <w:pPr>
        <w:pStyle w:val="aa"/>
        <w:numPr>
          <w:ilvl w:val="0"/>
          <w:numId w:val="66"/>
        </w:numPr>
        <w:tabs>
          <w:tab w:val="left" w:pos="1840"/>
        </w:tabs>
        <w:spacing w:before="0" w:after="0"/>
        <w:ind w:left="1984" w:hanging="852"/>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31477C44" w:rsidR="00470134" w:rsidRPr="00A61989" w:rsidRDefault="00470134" w:rsidP="00C73E65">
      <w:pPr>
        <w:pStyle w:val="aa"/>
        <w:numPr>
          <w:ilvl w:val="0"/>
          <w:numId w:val="66"/>
        </w:numPr>
        <w:spacing w:before="0" w:after="0"/>
        <w:ind w:left="1840"/>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 xml:space="preserve">פרוגרמת שטחים ודרישות </w:t>
      </w:r>
      <w:r w:rsidRPr="00A61989">
        <w:rPr>
          <w:rFonts w:ascii="FrankRuehl" w:eastAsia="Times New Roman" w:hAnsi="FrankRuehl"/>
          <w:sz w:val="28"/>
          <w:szCs w:val="28"/>
          <w:rtl/>
        </w:rPr>
        <w:lastRenderedPageBreak/>
        <w:t>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33712">
        <w:rPr>
          <w:rFonts w:ascii="FrankRuehl" w:eastAsia="Times New Roman" w:hAnsi="FrankRuehl" w:hint="cs"/>
          <w:sz w:val="28"/>
          <w:szCs w:val="28"/>
          <w:rtl/>
        </w:rPr>
        <w:t xml:space="preserve">ושל המשרד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00C73E65" w:rsidRPr="00C73E65">
        <w:rPr>
          <w:rFonts w:ascii="FrankRuehl" w:eastAsia="Calibri" w:hAnsi="FrankRuehl"/>
          <w:caps/>
          <w:spacing w:val="15"/>
          <w:sz w:val="28"/>
          <w:szCs w:val="28"/>
          <w:rtl/>
        </w:rPr>
        <w:t>, לרבות עלות יועצים</w:t>
      </w:r>
      <w:r w:rsidRPr="00A61989">
        <w:rPr>
          <w:rFonts w:ascii="FrankRuehl" w:eastAsia="Calibri" w:hAnsi="FrankRuehl"/>
          <w:caps/>
          <w:spacing w:val="15"/>
          <w:sz w:val="28"/>
          <w:szCs w:val="28"/>
          <w:rtl/>
        </w:rPr>
        <w:t>.</w:t>
      </w:r>
    </w:p>
    <w:p w14:paraId="1FA0C528" w14:textId="0208B3DB" w:rsidR="00E8044B" w:rsidRPr="00A61989" w:rsidRDefault="0033597F" w:rsidP="00B04A40">
      <w:pPr>
        <w:widowControl/>
        <w:numPr>
          <w:ilvl w:val="1"/>
          <w:numId w:val="62"/>
        </w:numPr>
        <w:spacing w:line="360" w:lineRule="auto"/>
        <w:jc w:val="both"/>
        <w:rPr>
          <w:rFonts w:ascii="FrankRuehl" w:hAnsi="FrankRuehl"/>
          <w:sz w:val="28"/>
          <w:szCs w:val="28"/>
        </w:rPr>
      </w:pPr>
      <w:r>
        <w:rPr>
          <w:rFonts w:ascii="FrankRuehl" w:hAnsi="FrankRuehl" w:hint="cs"/>
          <w:sz w:val="28"/>
          <w:szCs w:val="28"/>
          <w:rtl/>
        </w:rPr>
        <w:t xml:space="preserve"> </w:t>
      </w:r>
      <w:r w:rsidR="00E8044B"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3B06048D" w:rsidR="00872812" w:rsidRDefault="00690F98" w:rsidP="009337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C73E65">
        <w:rPr>
          <w:rFonts w:ascii="FrankRuehl" w:hAnsi="FrankRuehl" w:hint="cs"/>
          <w:sz w:val="28"/>
          <w:szCs w:val="28"/>
          <w:rtl/>
        </w:rPr>
        <w:t>ו</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ח</w:t>
      </w:r>
      <w:r w:rsidR="00C73E65">
        <w:rPr>
          <w:rFonts w:ascii="FrankRuehl" w:hAnsi="FrankRuehl" w:hint="cs"/>
          <w:sz w:val="28"/>
          <w:szCs w:val="28"/>
          <w:rtl/>
        </w:rPr>
        <w:t xml:space="preserve">תומים ע"י </w:t>
      </w:r>
      <w:proofErr w:type="spellStart"/>
      <w:r w:rsidR="00C73E65">
        <w:rPr>
          <w:rFonts w:ascii="FrankRuehl" w:hAnsi="FrankRuehl" w:hint="cs"/>
          <w:sz w:val="28"/>
          <w:szCs w:val="28"/>
          <w:rtl/>
        </w:rPr>
        <w:t>מורשי</w:t>
      </w:r>
      <w:proofErr w:type="spellEnd"/>
      <w:r w:rsidR="00C73E65">
        <w:rPr>
          <w:rFonts w:ascii="FrankRuehl" w:hAnsi="FrankRuehl" w:hint="cs"/>
          <w:sz w:val="28"/>
          <w:szCs w:val="28"/>
          <w:rtl/>
        </w:rPr>
        <w:t xml:space="preserve"> החתימה של המציע.</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428AFDA7" w14:textId="77777777" w:rsidR="000C52AC" w:rsidRDefault="000C52AC"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lastRenderedPageBreak/>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1C534E5B" w:rsidR="00CF3E3D" w:rsidRPr="00550787" w:rsidRDefault="00CF3E3D" w:rsidP="005F0F1F">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49085E">
        <w:rPr>
          <w:rFonts w:ascii="FrankRuehl" w:hAnsi="FrankRuehl" w:hint="cs"/>
          <w:sz w:val="28"/>
          <w:szCs w:val="28"/>
          <w:rtl/>
        </w:rPr>
        <w:t>10</w:t>
      </w:r>
      <w:r w:rsidRPr="00550787">
        <w:rPr>
          <w:rFonts w:ascii="FrankRuehl" w:hAnsi="FrankRuehl"/>
          <w:sz w:val="28"/>
          <w:szCs w:val="28"/>
        </w:rPr>
        <w:t xml:space="preserve"> </w:t>
      </w:r>
      <w:r w:rsidRPr="00550787">
        <w:rPr>
          <w:rFonts w:ascii="FrankRuehl" w:hAnsi="FrankRuehl"/>
          <w:sz w:val="28"/>
          <w:szCs w:val="28"/>
          <w:rtl/>
        </w:rPr>
        <w:t xml:space="preserve">שנים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29E9470F"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005F0F1F">
        <w:rPr>
          <w:rFonts w:ascii="FrankRuehl" w:hAnsi="FrankRuehl"/>
          <w:sz w:val="28"/>
          <w:szCs w:val="28"/>
          <w:rtl/>
        </w:rPr>
        <w:t>השכיר</w:t>
      </w:r>
      <w:r w:rsidR="005F0F1F">
        <w:rPr>
          <w:rFonts w:ascii="FrankRuehl" w:hAnsi="FrankRuehl" w:hint="cs"/>
          <w:sz w:val="28"/>
          <w:szCs w:val="28"/>
          <w:rtl/>
        </w:rPr>
        <w:t xml:space="preserve">ות מעת לעת </w:t>
      </w:r>
      <w:r w:rsidRPr="009143BE">
        <w:rPr>
          <w:rFonts w:ascii="FrankRuehl" w:hAnsi="FrankRuehl"/>
          <w:sz w:val="28"/>
          <w:szCs w:val="28"/>
        </w:rPr>
        <w:t xml:space="preserve"> </w:t>
      </w:r>
      <w:r w:rsidRPr="009143BE">
        <w:rPr>
          <w:rFonts w:ascii="FrankRuehl" w:hAnsi="FrankRuehl"/>
          <w:sz w:val="28"/>
          <w:szCs w:val="28"/>
          <w:rtl/>
        </w:rPr>
        <w:t>ב</w:t>
      </w:r>
      <w:r w:rsidR="005F0F1F">
        <w:rPr>
          <w:rFonts w:ascii="FrankRuehl" w:hAnsi="FrankRuehl" w:hint="cs"/>
          <w:sz w:val="28"/>
          <w:szCs w:val="28"/>
          <w:rtl/>
        </w:rPr>
        <w:t>התאם ל</w:t>
      </w:r>
      <w:r w:rsidRPr="009143BE">
        <w:rPr>
          <w:rFonts w:ascii="FrankRuehl" w:hAnsi="FrankRuehl"/>
          <w:sz w:val="28"/>
          <w:szCs w:val="28"/>
          <w:rtl/>
        </w:rPr>
        <w:t>תקופות</w:t>
      </w:r>
      <w:r w:rsidRPr="009143BE">
        <w:rPr>
          <w:rFonts w:ascii="FrankRuehl" w:hAnsi="FrankRuehl"/>
          <w:sz w:val="28"/>
          <w:szCs w:val="28"/>
        </w:rPr>
        <w:t xml:space="preserve"> </w:t>
      </w:r>
      <w:r w:rsidR="005F0F1F">
        <w:rPr>
          <w:rFonts w:ascii="FrankRuehl" w:hAnsi="FrankRuehl" w:hint="cs"/>
          <w:sz w:val="28"/>
          <w:szCs w:val="28"/>
          <w:rtl/>
        </w:rPr>
        <w:t>ה</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lastRenderedPageBreak/>
        <w:t>ערבות ביצוע</w:t>
      </w:r>
      <w:bookmarkEnd w:id="2"/>
    </w:p>
    <w:p w14:paraId="7412967A" w14:textId="2A933988" w:rsidR="008175B4" w:rsidRPr="005B7562" w:rsidRDefault="008175B4" w:rsidP="005F0F1F">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w:t>
      </w:r>
      <w:r w:rsidR="005F0F1F">
        <w:rPr>
          <w:rFonts w:ascii="FrankRuehl" w:hAnsi="FrankRuehl" w:hint="cs"/>
          <w:sz w:val="28"/>
          <w:szCs w:val="28"/>
          <w:rtl/>
        </w:rPr>
        <w:t>2020</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לצורך השלמת פרטים ולהתרשמות בלתי אמצעית 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01A2BAD4" w:rsidR="002752BF" w:rsidRPr="00A61989" w:rsidRDefault="00311747" w:rsidP="005F0F1F">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 xml:space="preserve">הצוות </w:t>
      </w:r>
      <w:r w:rsidR="005F0F1F">
        <w:rPr>
          <w:rFonts w:ascii="FrankRuehl" w:eastAsia="Calibri" w:hAnsi="FrankRuehl" w:hint="cs"/>
          <w:i/>
          <w:sz w:val="28"/>
          <w:szCs w:val="28"/>
          <w:rtl/>
        </w:rPr>
        <w:t>רשאי (ולא חייב)</w:t>
      </w:r>
      <w:r>
        <w:rPr>
          <w:rFonts w:ascii="FrankRuehl" w:eastAsia="Calibri" w:hAnsi="FrankRuehl" w:hint="cs"/>
          <w:i/>
          <w:sz w:val="28"/>
          <w:szCs w:val="28"/>
          <w:rtl/>
        </w:rPr>
        <w:t xml:space="preserve">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w:t>
      </w:r>
      <w:r w:rsidR="002752BF">
        <w:rPr>
          <w:rFonts w:ascii="FrankRuehl" w:eastAsia="Calibri" w:hAnsi="FrankRuehl" w:hint="cs"/>
          <w:i/>
          <w:sz w:val="28"/>
          <w:szCs w:val="28"/>
          <w:rtl/>
        </w:rPr>
        <w:lastRenderedPageBreak/>
        <w:t>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78BDFD" w14:textId="77777777" w:rsidR="00083BDF" w:rsidRDefault="00083BDF">
      <w:r>
        <w:separator/>
      </w:r>
    </w:p>
  </w:endnote>
  <w:endnote w:type="continuationSeparator" w:id="0">
    <w:p w14:paraId="01E04FA3" w14:textId="77777777" w:rsidR="00083BDF" w:rsidRDefault="00083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644F54EB"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E56E49">
      <w:rPr>
        <w:rStyle w:val="ae"/>
        <w:noProof/>
        <w:rtl/>
      </w:rPr>
      <w:t>2</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024B70" w14:textId="77777777" w:rsidR="00083BDF" w:rsidRDefault="00083BDF">
      <w:r>
        <w:separator/>
      </w:r>
    </w:p>
  </w:footnote>
  <w:footnote w:type="continuationSeparator" w:id="0">
    <w:p w14:paraId="32D59AFD" w14:textId="77777777" w:rsidR="00083BDF" w:rsidRDefault="00083B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3597F"/>
    <w:rsid w:val="003442CA"/>
    <w:rsid w:val="00346CAC"/>
    <w:rsid w:val="0035033B"/>
    <w:rsid w:val="003508E8"/>
    <w:rsid w:val="00355DBB"/>
    <w:rsid w:val="003569BD"/>
    <w:rsid w:val="00360153"/>
    <w:rsid w:val="00361114"/>
    <w:rsid w:val="0036173C"/>
    <w:rsid w:val="00366C9D"/>
    <w:rsid w:val="00367981"/>
    <w:rsid w:val="003840FE"/>
    <w:rsid w:val="00392389"/>
    <w:rsid w:val="00393C6A"/>
    <w:rsid w:val="003A1D7A"/>
    <w:rsid w:val="003B05B9"/>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09BF"/>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661BE"/>
    <w:rsid w:val="00470134"/>
    <w:rsid w:val="00472B51"/>
    <w:rsid w:val="00482C6F"/>
    <w:rsid w:val="0049085E"/>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0787"/>
    <w:rsid w:val="00550A27"/>
    <w:rsid w:val="00554C84"/>
    <w:rsid w:val="00555D84"/>
    <w:rsid w:val="00556BE2"/>
    <w:rsid w:val="00556DD6"/>
    <w:rsid w:val="00557245"/>
    <w:rsid w:val="00571434"/>
    <w:rsid w:val="00572204"/>
    <w:rsid w:val="00574B7C"/>
    <w:rsid w:val="005834C7"/>
    <w:rsid w:val="00584924"/>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0F1F"/>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27AD"/>
    <w:rsid w:val="0081339B"/>
    <w:rsid w:val="00814027"/>
    <w:rsid w:val="00815892"/>
    <w:rsid w:val="008175B4"/>
    <w:rsid w:val="0082186B"/>
    <w:rsid w:val="008250A9"/>
    <w:rsid w:val="0082739B"/>
    <w:rsid w:val="00832FD1"/>
    <w:rsid w:val="00833862"/>
    <w:rsid w:val="008420DF"/>
    <w:rsid w:val="008447A9"/>
    <w:rsid w:val="008451A5"/>
    <w:rsid w:val="008512E5"/>
    <w:rsid w:val="00863CF8"/>
    <w:rsid w:val="00864DB3"/>
    <w:rsid w:val="008656C1"/>
    <w:rsid w:val="00867AE5"/>
    <w:rsid w:val="008706CE"/>
    <w:rsid w:val="00870D8A"/>
    <w:rsid w:val="00872812"/>
    <w:rsid w:val="0087385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360"/>
    <w:rsid w:val="00933712"/>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082E"/>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18BB"/>
    <w:rsid w:val="00B57992"/>
    <w:rsid w:val="00B60EE6"/>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73E65"/>
    <w:rsid w:val="00C821F8"/>
    <w:rsid w:val="00C82C83"/>
    <w:rsid w:val="00C8463F"/>
    <w:rsid w:val="00C84ABA"/>
    <w:rsid w:val="00C85940"/>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0C95"/>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9FF"/>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56E49"/>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s://merkava.mrp.gov.il/tenders/gate/index.html?bid_object_id=400053598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m_diur@mof.gov.il"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r.gov.il/ilgstorefront/he/search/?s=TENDE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DF1FF6-8236-4CCB-9DC3-8938E770B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2437</Words>
  <Characters>12190</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4</cp:revision>
  <cp:lastPrinted>2018-01-25T13:35:00Z</cp:lastPrinted>
  <dcterms:created xsi:type="dcterms:W3CDTF">2021-07-19T09:17:00Z</dcterms:created>
  <dcterms:modified xsi:type="dcterms:W3CDTF">2021-08-10T09:45:00Z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